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45A21" w14:textId="77777777"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olor w:val="000000"/>
          <w:lang w:val="fr-BE"/>
        </w:rPr>
        <w:t>Nous vous avons parlé récemment de "divulgation" dans le cadre de la conférence de Tom De Longe.  Voici, reçu par le biais de l'Académie française d'Ufologie (que nous remercions), le texte traduit de l'intervention de Chris Mellon, à propos de l'incident du Nimitz (2004).  Voici tout d'abord pour la présentation du personnage :</w:t>
      </w:r>
    </w:p>
    <w:p w14:paraId="3A225F08" w14:textId="77777777" w:rsidR="00675E47" w:rsidRPr="000D775B" w:rsidRDefault="00675E47" w:rsidP="00675E47">
      <w:pPr>
        <w:pStyle w:val="NormalWeb"/>
        <w:spacing w:before="120" w:beforeAutospacing="0" w:after="120" w:afterAutospacing="0"/>
        <w:jc w:val="center"/>
        <w:rPr>
          <w:rFonts w:ascii="Verdana" w:hAnsi="Verdana"/>
          <w:color w:val="000000"/>
          <w:lang w:val="fr-BE"/>
        </w:rPr>
      </w:pPr>
      <w:r w:rsidRPr="000D775B">
        <w:rPr>
          <w:rStyle w:val="lev"/>
          <w:rFonts w:ascii="Verdana" w:hAnsi="Verdana"/>
          <w:color w:val="000000"/>
          <w:lang w:val="fr-BE"/>
        </w:rPr>
        <w:t>Chris Mellon</w:t>
      </w:r>
    </w:p>
    <w:p w14:paraId="53A494D7" w14:textId="77777777" w:rsidR="00675E47" w:rsidRPr="000D775B" w:rsidRDefault="00675E47" w:rsidP="00675E47">
      <w:pPr>
        <w:pStyle w:val="NormalWeb"/>
        <w:spacing w:before="120" w:beforeAutospacing="0" w:after="120" w:afterAutospacing="0"/>
        <w:jc w:val="center"/>
        <w:rPr>
          <w:rFonts w:ascii="Verdana" w:hAnsi="Verdana"/>
          <w:color w:val="000000"/>
          <w:lang w:val="fr-BE"/>
        </w:rPr>
      </w:pPr>
      <w:r w:rsidRPr="000D775B">
        <w:rPr>
          <w:rStyle w:val="lev"/>
          <w:rFonts w:ascii="Verdana" w:hAnsi="Verdana"/>
          <w:color w:val="003366"/>
          <w:lang w:val="fr-BE"/>
        </w:rPr>
        <w:t>Conseiller aux affaires de sécurité nationale</w:t>
      </w:r>
    </w:p>
    <w:p w14:paraId="6BEEDB43" w14:textId="77777777"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olor w:val="000000"/>
          <w:lang w:val="fr-BE"/>
        </w:rPr>
        <w:t>Christopher Mellon est un investisseur privé, commentateur politique et président du comité scientifique du Musée d'Histoire Naturelle de Carnegie. Il a servi pendant 20 ans le gouvernement fédéral, notamment en tant que </w:t>
      </w:r>
      <w:r w:rsidRPr="000D775B">
        <w:rPr>
          <w:rFonts w:ascii="Verdana" w:hAnsi="Verdana"/>
          <w:b/>
          <w:bCs/>
          <w:color w:val="000000"/>
          <w:lang w:val="fr-BE"/>
        </w:rPr>
        <w:t>sous-secrétaire adjoint à la Défense pour le renseignement dans les administrations Clinton et Bush</w:t>
      </w:r>
      <w:r w:rsidRPr="000D775B">
        <w:rPr>
          <w:rFonts w:ascii="Verdana" w:hAnsi="Verdana"/>
          <w:color w:val="000000"/>
          <w:lang w:val="fr-BE"/>
        </w:rPr>
        <w:t>. En outre, il a travaillé plusieurs années au Capitol en tant que directeur du personnel minoritaire du Comité Sénatorial Spécial sur le Renseignement.  À titre d'aide du sénateur William S. Cohen, </w:t>
      </w:r>
      <w:r w:rsidRPr="000D775B">
        <w:rPr>
          <w:rFonts w:ascii="Verdana" w:hAnsi="Verdana"/>
          <w:b/>
          <w:bCs/>
          <w:color w:val="000000"/>
          <w:lang w:val="fr-BE"/>
        </w:rPr>
        <w:t>il a rédigé la loi qui a établi le Commandement des Opérations Spéciales des États-Unis</w:t>
      </w:r>
      <w:r w:rsidRPr="000D775B">
        <w:rPr>
          <w:rFonts w:ascii="Verdana" w:hAnsi="Verdana"/>
          <w:color w:val="000000"/>
          <w:lang w:val="fr-BE"/>
        </w:rPr>
        <w:t>. Il est l'auteur de nombreux articles sur la politique et la sécurité nationale et le récipiendaire de plusieurs récompenses du Ministère de la Défense et des agences de la communauté américaine du renseignement.  Il est titulaire d'un B.A. en économie de Colby College et une maîtrise en affaires internationales de l'Université de Yale.</w:t>
      </w:r>
    </w:p>
    <w:p w14:paraId="455E8D67" w14:textId="77777777"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Style w:val="lev"/>
          <w:rFonts w:ascii="Verdana" w:hAnsi="Verdana"/>
          <w:color w:val="003366"/>
          <w:lang w:val="fr-BE"/>
        </w:rPr>
        <w:t>Voici à présent le texte :</w:t>
      </w:r>
    </w:p>
    <w:p w14:paraId="56EF544B" w14:textId="77777777" w:rsid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olor w:val="000000"/>
          <w:lang w:val="fr-BE"/>
        </w:rPr>
        <w:t>Permettez-moi de vous raconter une histoire dans l'espoir de clarifier les choses. Nous sommes actuellement à 18 kilomètres du port d'attache de l'USS Nimitz, un navire de guerre de cinq milliards de dollars avec un équipage de plusieurs milliers de personnes.  C'est l'un des principaux atouts de la marine américaine.  Imaginez que Nimitz opère au large de la côte de San Diego par une brillante journée ensoleillée escortée par l'USS Princeton, un croiseur de classe Aegis(*) qui protège les groupes de combat des transporteurs en utilisant le système de défense aérienne naval le plus sophistiqué au monde.</w:t>
      </w:r>
    </w:p>
    <w:p w14:paraId="57639031" w14:textId="25C8656C"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s="Arial"/>
          <w:color w:val="000000"/>
          <w:lang w:val="fr-BE"/>
        </w:rPr>
        <w:t xml:space="preserve">Imaginez que ces navires s'engagent dans un exercice d'entraînement de routine lorsqu'un appareil non identifié, avec une petite surface équivalente de réflexion, apparaît sur le radar en direction du groupement tactique. L'avion n'a pas de transpondeur, ne répond pas aux appels radio. Le Princeton (Amiral) contacte deux F-18 déjà en altitude pour intercepter la cible. Alors que les deux F-18 s'approchent, les quatre aviateurs voient que l'objet n'a ni ailes ni échappement.  Il est blanc, oblong, d'environ 12 mètres de long et peut-être de 4 mètres d'épaisseur.   Un pilote poursuit le vaisseau alors que son ailier reste en altitude.  Les pilotes sont étonnés de voir l'objet se réorienter soudainement vers le F-18 en approche.  Dans une série de </w:t>
      </w:r>
      <w:r w:rsidRPr="000D775B">
        <w:rPr>
          <w:rFonts w:ascii="Verdana" w:hAnsi="Verdana" w:cs="Arial"/>
          <w:color w:val="000000"/>
          <w:lang w:val="fr-BE"/>
        </w:rPr>
        <w:lastRenderedPageBreak/>
        <w:t>discrètes manœuvres acrobatiques qui semblent défier les lois de la physique.</w:t>
      </w:r>
      <w:r w:rsidRPr="000D775B">
        <w:rPr>
          <w:rFonts w:ascii="Verdana" w:hAnsi="Verdana" w:cs="Arial"/>
          <w:color w:val="000000"/>
          <w:lang w:val="fr-BE"/>
        </w:rPr>
        <w:br/>
      </w:r>
      <w:r w:rsidRPr="000D775B">
        <w:rPr>
          <w:rFonts w:ascii="Verdana" w:hAnsi="Verdana" w:cs="Arial"/>
          <w:color w:val="000000"/>
          <w:lang w:val="fr-BE"/>
        </w:rPr>
        <w:br/>
        <w:t>L'objet prend position directement derrière le F-18.  La caméra de poing du pilote capture des images et l'émission infrarouge de l'objet.  Ils sont dépassés par une technologie qu'ils n'ont jamais vue.  Craignant pour leur sécurité et à court de carburant, huit équipes sont revenues au Nimitz.  L'objet étrange est resté dans les environs du Nimitz pendant des heures, surveillé par l'USS Princeton et le radar de bord d'un avion Navy E-2 Hawkeye.  À un moment donné, l'objet s'élève à 26 000 mètres, est resté stationnaire, puis est descendu à une vitesse supersonique jusqu'à l'arrêt complet à seulement 15 mètres au-dessus de l'océan où il a repris son vol stationnaire.  D'autres F-18 ont été envoyés mais avec des résultats similaires.  L'engagement s'est produit en plein jour, la machine secrète a évité facilement les F-18.  Des dizaines de militaires à bord des différents avions et navires impliqués sont au courant de ces interactions.</w:t>
      </w:r>
      <w:r w:rsidRPr="000D775B">
        <w:rPr>
          <w:rFonts w:ascii="Verdana" w:hAnsi="Verdana" w:cs="Arial"/>
          <w:color w:val="000000"/>
          <w:lang w:val="fr-BE"/>
        </w:rPr>
        <w:br/>
      </w:r>
      <w:r w:rsidRPr="000D775B">
        <w:rPr>
          <w:rFonts w:ascii="Verdana" w:hAnsi="Verdana" w:cs="Arial"/>
          <w:color w:val="000000"/>
          <w:lang w:val="fr-BE"/>
        </w:rPr>
        <w:br/>
        <w:t>Gardez à l'esprit que les aviateurs navals sont les meilleurs observateurs possibles. Tous ont des autorisations top secret. Tous sont testés sur la drogue, sont d'ardents patriotes, ont une excellente vision et comprennent l'aéronautique et l'aviation.  De toute évidence, ce n'est pas un avion américain expérimental, alors à qui appartient-il ?   Comment a-t-il accompli ces exploits ?   Cette histoire peut ressembler à un film de science-fiction mais c'est une histoire vraie et loin d'être la seule de son genre.  J'ai rencontré un des pilotes et confirmé l'affaire comme l'ont fait d'autres membres de l'équipe "To the Stars Academy".  Mais la vraie beauté de cette histoire est que vous n'avez pas à me croire sur parole ou même à celle de l'officier de la Marine qui a décrit ces événements dans un article, vous pouvez trouver sur le web en cherchant sur les OVNIS 2004 de Nimitz.  Mieux encore, le gouvernement américain lui-même peut vérifier les événements impliquant l'USS Nimitz le 14 novembre 2004.  La clé pour révéler s'il existe ou non des véhicules avancés avec des capacités bien au-delà de tout ce qui est fabriqué en Amérique est maintenant entre les mains de la presse et du public.</w:t>
      </w:r>
    </w:p>
    <w:p w14:paraId="219F9799" w14:textId="77777777"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olor w:val="000000"/>
          <w:lang w:val="fr-BE"/>
        </w:rPr>
        <w:br/>
        <w:t>(*) </w:t>
      </w:r>
      <w:hyperlink r:id="rId4" w:tgtFrame="_blank" w:history="1">
        <w:r w:rsidRPr="000D775B">
          <w:rPr>
            <w:rStyle w:val="Lienhypertexte"/>
            <w:rFonts w:ascii="Verdana" w:hAnsi="Verdana"/>
            <w:b/>
            <w:bCs/>
            <w:spacing w:val="15"/>
            <w:lang w:val="fr-BE"/>
          </w:rPr>
          <w:t>https://fr.wikipedia.org/wiki/</w:t>
        </w:r>
        <w:r w:rsidRPr="000D775B">
          <w:rPr>
            <w:rStyle w:val="Lienhypertexte"/>
            <w:rFonts w:ascii="Verdana" w:hAnsi="Verdana"/>
            <w:b/>
            <w:bCs/>
            <w:spacing w:val="15"/>
            <w:lang w:val="fr-BE"/>
          </w:rPr>
          <w:t>S</w:t>
        </w:r>
        <w:r w:rsidRPr="000D775B">
          <w:rPr>
            <w:rStyle w:val="Lienhypertexte"/>
            <w:rFonts w:ascii="Verdana" w:hAnsi="Verdana"/>
            <w:b/>
            <w:bCs/>
            <w:spacing w:val="15"/>
            <w:lang w:val="fr-BE"/>
          </w:rPr>
          <w:t>yst%C3%A8me_de_combat_Aegis</w:t>
        </w:r>
      </w:hyperlink>
    </w:p>
    <w:p w14:paraId="02877C5D" w14:textId="77777777" w:rsidR="00675E47" w:rsidRPr="000D775B" w:rsidRDefault="00675E47" w:rsidP="00675E47">
      <w:pPr>
        <w:pStyle w:val="NormalWeb"/>
        <w:spacing w:before="120" w:beforeAutospacing="0" w:after="120" w:afterAutospacing="0"/>
        <w:jc w:val="both"/>
        <w:rPr>
          <w:rFonts w:ascii="Verdana" w:hAnsi="Verdana"/>
          <w:color w:val="000000"/>
          <w:lang w:val="fr-BE"/>
        </w:rPr>
      </w:pPr>
      <w:r w:rsidRPr="000D775B">
        <w:rPr>
          <w:rFonts w:ascii="Verdana" w:hAnsi="Verdana"/>
          <w:color w:val="000000"/>
          <w:lang w:val="fr-BE"/>
        </w:rPr>
        <w:t>Voir sue le même sujet : </w:t>
      </w:r>
    </w:p>
    <w:p w14:paraId="22BA9C9B" w14:textId="138EB2B6" w:rsidR="00675E47" w:rsidRPr="000D775B" w:rsidRDefault="000D775B" w:rsidP="00675E47">
      <w:pPr>
        <w:pStyle w:val="NormalWeb"/>
        <w:spacing w:before="120" w:beforeAutospacing="0" w:after="120" w:afterAutospacing="0"/>
        <w:jc w:val="both"/>
        <w:rPr>
          <w:rFonts w:ascii="Verdana" w:hAnsi="Verdana"/>
          <w:color w:val="000000"/>
          <w:lang w:val="fr-BE"/>
        </w:rPr>
      </w:pPr>
      <w:hyperlink r:id="rId5" w:tgtFrame="_blank" w:history="1">
        <w:r w:rsidR="00675E47" w:rsidRPr="000D775B">
          <w:rPr>
            <w:rStyle w:val="Lienhypertexte"/>
            <w:rFonts w:ascii="Verdana" w:hAnsi="Verdana"/>
            <w:b/>
            <w:bCs/>
            <w:spacing w:val="15"/>
            <w:lang w:val="fr-BE"/>
          </w:rPr>
          <w:t>https://fightersweep.com/</w:t>
        </w:r>
        <w:r w:rsidR="00675E47" w:rsidRPr="000D775B">
          <w:rPr>
            <w:rStyle w:val="Lienhypertexte"/>
            <w:rFonts w:ascii="Verdana" w:hAnsi="Verdana"/>
            <w:b/>
            <w:bCs/>
            <w:spacing w:val="15"/>
            <w:lang w:val="fr-BE"/>
          </w:rPr>
          <w:t>1</w:t>
        </w:r>
        <w:r w:rsidR="00675E47" w:rsidRPr="000D775B">
          <w:rPr>
            <w:rStyle w:val="Lienhypertexte"/>
            <w:rFonts w:ascii="Verdana" w:hAnsi="Verdana"/>
            <w:b/>
            <w:bCs/>
            <w:spacing w:val="15"/>
            <w:lang w:val="fr-BE"/>
          </w:rPr>
          <w:t>460/x-files-edition/</w:t>
        </w:r>
      </w:hyperlink>
      <w:r w:rsidR="00675E47" w:rsidRPr="000D775B">
        <w:rPr>
          <w:rStyle w:val="lev"/>
          <w:rFonts w:ascii="Verdana" w:hAnsi="Verdana"/>
          <w:color w:val="000000"/>
          <w:lang w:val="fr-BE"/>
        </w:rPr>
        <w:t> </w:t>
      </w:r>
      <w:r w:rsidR="00675E47" w:rsidRPr="000D775B">
        <w:rPr>
          <w:rFonts w:ascii="Verdana" w:hAnsi="Verdana"/>
          <w:color w:val="000000"/>
          <w:lang w:val="fr-BE"/>
        </w:rPr>
        <w:t> (lien de Michel Turco</w:t>
      </w:r>
      <w:r>
        <w:rPr>
          <w:rFonts w:ascii="Verdana" w:hAnsi="Verdana"/>
          <w:color w:val="000000"/>
          <w:lang w:val="fr-BE"/>
        </w:rPr>
        <w:t>, désormais inaccessible</w:t>
      </w:r>
      <w:r w:rsidR="00675E47" w:rsidRPr="000D775B">
        <w:rPr>
          <w:rFonts w:ascii="Verdana" w:hAnsi="Verdana"/>
          <w:color w:val="000000"/>
          <w:lang w:val="fr-BE"/>
        </w:rPr>
        <w:t>)</w:t>
      </w:r>
    </w:p>
    <w:p w14:paraId="6C16AF37" w14:textId="77777777" w:rsidR="000F69FC" w:rsidRPr="00675E47" w:rsidRDefault="000F69FC">
      <w:pPr>
        <w:rPr>
          <w:lang w:val="fr-BE"/>
        </w:rPr>
      </w:pPr>
    </w:p>
    <w:sectPr w:rsidR="000F69FC" w:rsidRPr="00675E4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E47"/>
    <w:rsid w:val="000D775B"/>
    <w:rsid w:val="000F69FC"/>
    <w:rsid w:val="0067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75CB"/>
  <w15:docId w15:val="{9CE68065-6052-47A8-B8D1-5216B1E34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75E47"/>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675E47"/>
    <w:rPr>
      <w:b/>
      <w:bCs/>
    </w:rPr>
  </w:style>
  <w:style w:type="character" w:styleId="Lienhypertexte">
    <w:name w:val="Hyperlink"/>
    <w:basedOn w:val="Policepardfaut"/>
    <w:uiPriority w:val="99"/>
    <w:semiHidden/>
    <w:unhideWhenUsed/>
    <w:rsid w:val="00675E47"/>
    <w:rPr>
      <w:color w:val="0000FF"/>
      <w:u w:val="single"/>
    </w:rPr>
  </w:style>
  <w:style w:type="character" w:styleId="Lienhypertextesuivivisit">
    <w:name w:val="FollowedHyperlink"/>
    <w:basedOn w:val="Policepardfaut"/>
    <w:uiPriority w:val="99"/>
    <w:semiHidden/>
    <w:unhideWhenUsed/>
    <w:rsid w:val="000D77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0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ghtersweep.com/1460/x-files-edition/" TargetMode="External"/><Relationship Id="rId4" Type="http://schemas.openxmlformats.org/officeDocument/2006/relationships/hyperlink" Target="https://fr.wikipedia.org/wiki/Syst%C3%A8me_de_combat_Aeg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817</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Michel</cp:lastModifiedBy>
  <cp:revision>3</cp:revision>
  <dcterms:created xsi:type="dcterms:W3CDTF">2019-12-17T16:40:00Z</dcterms:created>
  <dcterms:modified xsi:type="dcterms:W3CDTF">2025-12-21T19:31:00Z</dcterms:modified>
</cp:coreProperties>
</file>