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2FCB3A" w14:textId="537776A1" w:rsidR="00BF33E4" w:rsidRPr="003E2CE2" w:rsidRDefault="003E2CE2" w:rsidP="003E2CE2">
      <w:pPr>
        <w:spacing w:after="0" w:line="240" w:lineRule="auto"/>
        <w:jc w:val="center"/>
        <w:rPr>
          <w:rFonts w:ascii="Times New Roman" w:eastAsia="Times New Roman" w:hAnsi="Times New Roman" w:cs="Times New Roman"/>
          <w:b/>
          <w:bCs/>
          <w:color w:val="1F497D" w:themeColor="text2"/>
          <w:sz w:val="44"/>
          <w:szCs w:val="44"/>
          <w:lang w:eastAsia="fr-FR"/>
        </w:rPr>
      </w:pPr>
      <w:r w:rsidRPr="003E2CE2">
        <w:rPr>
          <w:rFonts w:ascii="Times New Roman" w:eastAsia="Times New Roman" w:hAnsi="Times New Roman" w:cs="Times New Roman"/>
          <w:b/>
          <w:bCs/>
          <w:color w:val="1F497D" w:themeColor="text2"/>
          <w:sz w:val="44"/>
          <w:szCs w:val="44"/>
          <w:lang w:eastAsia="fr-FR"/>
        </w:rPr>
        <w:t>STEPHEN KING : 22/11/63</w:t>
      </w:r>
    </w:p>
    <w:p w14:paraId="17945201" w14:textId="33CF6E0B" w:rsidR="00BF33E4" w:rsidRPr="00BF33E4" w:rsidRDefault="00BF33E4" w:rsidP="00BF33E4">
      <w:pPr>
        <w:spacing w:before="120" w:after="120" w:line="240" w:lineRule="auto"/>
        <w:jc w:val="both"/>
        <w:rPr>
          <w:rFonts w:ascii="Verdana" w:eastAsia="Times New Roman" w:hAnsi="Verdana" w:cs="Times New Roman"/>
          <w:color w:val="000000"/>
          <w:sz w:val="16"/>
          <w:szCs w:val="16"/>
          <w:lang w:eastAsia="fr-FR"/>
        </w:rPr>
      </w:pPr>
    </w:p>
    <w:p w14:paraId="301AB36D" w14:textId="401B6B3B" w:rsidR="00BF33E4" w:rsidRPr="00BF33E4" w:rsidRDefault="003E2CE2" w:rsidP="00BF33E4">
      <w:pPr>
        <w:spacing w:before="300" w:after="300" w:line="240" w:lineRule="auto"/>
        <w:outlineLvl w:val="3"/>
        <w:rPr>
          <w:rFonts w:ascii="Georgia" w:eastAsia="Times New Roman" w:hAnsi="Georgia" w:cs="Times New Roman"/>
          <w:caps/>
          <w:color w:val="2A6D7E"/>
          <w:sz w:val="24"/>
          <w:szCs w:val="24"/>
          <w:lang w:eastAsia="fr-FR"/>
        </w:rPr>
      </w:pPr>
      <w:r>
        <w:rPr>
          <w:rFonts w:ascii="Verdana" w:eastAsia="Times New Roman" w:hAnsi="Verdana" w:cs="Times New Roman"/>
          <w:noProof/>
          <w:color w:val="000000"/>
          <w:sz w:val="16"/>
          <w:szCs w:val="16"/>
          <w:lang w:eastAsia="fr-FR"/>
        </w:rPr>
        <w:drawing>
          <wp:anchor distT="0" distB="0" distL="114300" distR="114300" simplePos="0" relativeHeight="251657216" behindDoc="0" locked="0" layoutInCell="1" allowOverlap="1" wp14:anchorId="78D45B92" wp14:editId="2F781F5E">
            <wp:simplePos x="0" y="0"/>
            <wp:positionH relativeFrom="column">
              <wp:posOffset>2672080</wp:posOffset>
            </wp:positionH>
            <wp:positionV relativeFrom="paragraph">
              <wp:posOffset>125730</wp:posOffset>
            </wp:positionV>
            <wp:extent cx="3054350" cy="4930140"/>
            <wp:effectExtent l="0" t="0" r="0" b="0"/>
            <wp:wrapSquare wrapText="bothSides"/>
            <wp:docPr id="2" name="Image 2" descr="22-11-63__king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2-11-63__king_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054350" cy="493014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BF33E4" w:rsidRPr="00BF33E4">
        <w:rPr>
          <w:rFonts w:ascii="Georgia" w:eastAsia="Times New Roman" w:hAnsi="Georgia" w:cs="Times New Roman"/>
          <w:b/>
          <w:bCs/>
          <w:caps/>
          <w:color w:val="2A6D7E"/>
          <w:sz w:val="24"/>
          <w:szCs w:val="24"/>
          <w:lang w:eastAsia="fr-FR"/>
        </w:rPr>
        <w:t>4È DE COUVERTURE</w:t>
      </w:r>
    </w:p>
    <w:p w14:paraId="0B6225E2" w14:textId="39AB71BA" w:rsidR="00BF33E4" w:rsidRPr="003E2CE2" w:rsidRDefault="00BF33E4" w:rsidP="00BF33E4">
      <w:pPr>
        <w:spacing w:before="120" w:after="120" w:line="240" w:lineRule="auto"/>
        <w:jc w:val="both"/>
        <w:rPr>
          <w:rFonts w:ascii="Verdana" w:eastAsia="Times New Roman" w:hAnsi="Verdana" w:cs="Times New Roman"/>
          <w:color w:val="000000"/>
          <w:lang w:eastAsia="fr-FR"/>
        </w:rPr>
      </w:pPr>
      <w:r w:rsidRPr="003E2CE2">
        <w:rPr>
          <w:rFonts w:ascii="Verdana" w:eastAsia="Times New Roman" w:hAnsi="Verdana" w:cs="Times New Roman"/>
          <w:color w:val="000000"/>
          <w:lang w:eastAsia="fr-FR"/>
        </w:rPr>
        <w:t>Jake Epping, professeur d'anglais à Lisbon Falls, n'a pu refuser la requête d'un ami mourant : empêcher l'assassinat de John Fitzgerald Kennedy.  Une fissure dans le temps va l'entraîner en 1958, à l'époque d'Elvis et de JFK, des Plymouth Fury et des Everly Brothers, d'un dégénéré solitaire nommé Lee Harvey Oswald et d'une jolie bibliothécaire qui deviendra le grand amour de Jake.</w:t>
      </w:r>
      <w:r w:rsidRPr="003E2CE2">
        <w:rPr>
          <w:rFonts w:ascii="Verdana" w:eastAsia="Times New Roman" w:hAnsi="Verdana" w:cs="Times New Roman"/>
          <w:color w:val="000000"/>
          <w:lang w:eastAsia="fr-FR"/>
        </w:rPr>
        <w:br/>
        <w:t>Avec une extraordinaire énergie créatrice, Stephen King revisite au travers d'un suspense vertigineux l'Amérique du baby-boom, des "happy days" et du rock n' roll".</w:t>
      </w:r>
    </w:p>
    <w:p w14:paraId="4F53F4F1" w14:textId="77777777" w:rsidR="00BF33E4" w:rsidRPr="00BF33E4" w:rsidRDefault="00BF33E4" w:rsidP="00BF33E4">
      <w:pPr>
        <w:spacing w:before="300" w:after="300" w:line="240" w:lineRule="auto"/>
        <w:outlineLvl w:val="3"/>
        <w:rPr>
          <w:rFonts w:ascii="Georgia" w:eastAsia="Times New Roman" w:hAnsi="Georgia" w:cs="Times New Roman"/>
          <w:caps/>
          <w:color w:val="2A6D7E"/>
          <w:sz w:val="24"/>
          <w:szCs w:val="24"/>
          <w:lang w:eastAsia="fr-FR"/>
        </w:rPr>
      </w:pPr>
      <w:r w:rsidRPr="00BF33E4">
        <w:rPr>
          <w:rFonts w:ascii="Georgia" w:eastAsia="Times New Roman" w:hAnsi="Georgia" w:cs="Times New Roman"/>
          <w:b/>
          <w:bCs/>
          <w:caps/>
          <w:color w:val="2A6D7E"/>
          <w:sz w:val="24"/>
          <w:szCs w:val="24"/>
          <w:lang w:eastAsia="fr-FR"/>
        </w:rPr>
        <w:t>L'AVIS DU CERPI</w:t>
      </w:r>
    </w:p>
    <w:p w14:paraId="62E890F9" w14:textId="77777777" w:rsidR="00BF33E4" w:rsidRPr="003E2CE2" w:rsidRDefault="00BF33E4" w:rsidP="00BF33E4">
      <w:pPr>
        <w:spacing w:before="120" w:after="120" w:line="240" w:lineRule="auto"/>
        <w:jc w:val="both"/>
        <w:rPr>
          <w:rFonts w:ascii="Verdana" w:eastAsia="Times New Roman" w:hAnsi="Verdana" w:cs="Times New Roman"/>
          <w:color w:val="000000"/>
          <w:lang w:eastAsia="fr-FR"/>
        </w:rPr>
      </w:pPr>
      <w:r w:rsidRPr="003E2CE2">
        <w:rPr>
          <w:rFonts w:ascii="Verdana" w:eastAsia="Times New Roman" w:hAnsi="Verdana" w:cs="Times New Roman"/>
          <w:color w:val="000000"/>
          <w:lang w:eastAsia="fr-FR"/>
        </w:rPr>
        <w:t>A de très rares exceptions près (et tout dépendant des goûts), commencer un livre de Stephen King revient à peu près à le terminer sur un temps record (en dépit de solides briques récurrentes) parce que l'on est passionné dès le début et tenu en haleine jusqu'au bout.</w:t>
      </w:r>
    </w:p>
    <w:p w14:paraId="0F0E8EFB" w14:textId="77777777" w:rsidR="00BF33E4" w:rsidRPr="003E2CE2" w:rsidRDefault="00BF33E4" w:rsidP="00BF33E4">
      <w:pPr>
        <w:spacing w:before="120" w:after="120" w:line="240" w:lineRule="auto"/>
        <w:jc w:val="both"/>
        <w:rPr>
          <w:rFonts w:ascii="Verdana" w:eastAsia="Times New Roman" w:hAnsi="Verdana" w:cs="Times New Roman"/>
          <w:color w:val="000000"/>
          <w:lang w:eastAsia="fr-FR"/>
        </w:rPr>
      </w:pPr>
      <w:r w:rsidRPr="003E2CE2">
        <w:rPr>
          <w:rFonts w:ascii="Verdana" w:eastAsia="Times New Roman" w:hAnsi="Verdana" w:cs="Times New Roman"/>
          <w:color w:val="000000"/>
          <w:lang w:eastAsia="fr-FR"/>
        </w:rPr>
        <w:t>Il faudrait d'ailleurs prévenir les personnes qui lisent très lentement qu'ils prennent des risques en lisant l'un de ses livres.  Il convient en effet de ne pas oublier de manger, de dormir et surtout de s'hydrater.</w:t>
      </w:r>
    </w:p>
    <w:p w14:paraId="3C8FE396" w14:textId="77777777" w:rsidR="00BF33E4" w:rsidRPr="003E2CE2" w:rsidRDefault="00BF33E4" w:rsidP="00BF33E4">
      <w:pPr>
        <w:spacing w:before="120" w:after="120" w:line="240" w:lineRule="auto"/>
        <w:jc w:val="both"/>
        <w:rPr>
          <w:rFonts w:ascii="Verdana" w:eastAsia="Times New Roman" w:hAnsi="Verdana" w:cs="Times New Roman"/>
          <w:color w:val="000000"/>
          <w:lang w:eastAsia="fr-FR"/>
        </w:rPr>
      </w:pPr>
      <w:r w:rsidRPr="003E2CE2">
        <w:rPr>
          <w:rFonts w:ascii="Verdana" w:eastAsia="Times New Roman" w:hAnsi="Verdana" w:cs="Times New Roman"/>
          <w:color w:val="000000"/>
          <w:lang w:eastAsia="fr-FR"/>
        </w:rPr>
        <w:t>Pourtant, nous l'avons dit, nous avions pris un peu de recul face à la prolixité du Maître, parce que nous laissions toute priorité aux affaires sérieuses plutôt qu'au roman.  </w:t>
      </w:r>
    </w:p>
    <w:p w14:paraId="205D29E8" w14:textId="77777777" w:rsidR="003E2CE2" w:rsidRDefault="00BF33E4" w:rsidP="00BF33E4">
      <w:pPr>
        <w:spacing w:before="120" w:after="120" w:line="240" w:lineRule="auto"/>
        <w:jc w:val="both"/>
        <w:rPr>
          <w:rFonts w:ascii="Verdana" w:eastAsia="Times New Roman" w:hAnsi="Verdana" w:cs="Times New Roman"/>
          <w:color w:val="000000"/>
          <w:lang w:eastAsia="fr-FR"/>
        </w:rPr>
      </w:pPr>
      <w:r w:rsidRPr="003E2CE2">
        <w:rPr>
          <w:rFonts w:ascii="Verdana" w:eastAsia="Times New Roman" w:hAnsi="Verdana" w:cs="Times New Roman"/>
          <w:color w:val="000000"/>
          <w:lang w:eastAsia="fr-FR"/>
        </w:rPr>
        <w:t xml:space="preserve">Ici, les choses sont différentes : parler des sixties et évoquer l'année 1958 ne pouvait que titiller la corde sensible du fondateur du CERPI, y ajouter le rock'n'roll était presque une provocation (jadis, il était réputé le danser très bien !), y coller le nom célèbre d'un autre roi, Elvis, c'était remuer le couteau dans la plaie, évoquer les voyages temporels cela devenait du massacre à la tronçonneuse, mais alors là, si - en plus - on assaisonnait le tout avec une histoire d'amour mettant en scène une jolie bibliothécaire et une formidable affaire d'enquête policière, cela devenait un véritable défi qui lui était lancé puisque, comme chacun sait, notre Indiana Jones de service est une force de la nature au grand </w:t>
      </w:r>
      <w:r w:rsidR="00517543" w:rsidRPr="003E2CE2">
        <w:rPr>
          <w:rFonts w:ascii="Verdana" w:eastAsia="Times New Roman" w:hAnsi="Verdana" w:cs="Times New Roman"/>
          <w:color w:val="000000"/>
          <w:lang w:eastAsia="fr-FR"/>
        </w:rPr>
        <w:t>cœur</w:t>
      </w:r>
      <w:r w:rsidRPr="003E2CE2">
        <w:rPr>
          <w:rFonts w:ascii="Verdana" w:eastAsia="Times New Roman" w:hAnsi="Verdana" w:cs="Times New Roman"/>
          <w:color w:val="000000"/>
          <w:lang w:eastAsia="fr-FR"/>
        </w:rPr>
        <w:t xml:space="preserve">, un ancien détective privé ayant transité par les études de </w:t>
      </w:r>
      <w:r w:rsidRPr="003E2CE2">
        <w:rPr>
          <w:rFonts w:ascii="Verdana" w:eastAsia="Times New Roman" w:hAnsi="Verdana" w:cs="Times New Roman"/>
          <w:color w:val="000000"/>
          <w:lang w:eastAsia="fr-FR"/>
        </w:rPr>
        <w:lastRenderedPageBreak/>
        <w:t>bibliothécaire documentaliste et, déformation professionnelle oblige : un passionné des affaires policières.</w:t>
      </w:r>
      <w:r w:rsidR="003E2CE2" w:rsidRPr="003E2CE2">
        <w:rPr>
          <w:rFonts w:ascii="Verdana" w:eastAsia="Times New Roman" w:hAnsi="Verdana" w:cs="Times New Roman"/>
          <w:color w:val="000000"/>
          <w:lang w:eastAsia="fr-FR"/>
        </w:rPr>
        <w:t xml:space="preserve"> </w:t>
      </w:r>
    </w:p>
    <w:p w14:paraId="1AF0ED6C" w14:textId="77777777" w:rsidR="003E2CE2" w:rsidRDefault="003E2CE2" w:rsidP="00BF33E4">
      <w:pPr>
        <w:spacing w:before="120" w:after="120" w:line="240" w:lineRule="auto"/>
        <w:jc w:val="both"/>
        <w:rPr>
          <w:rFonts w:ascii="Verdana" w:eastAsia="Times New Roman" w:hAnsi="Verdana" w:cs="Times New Roman"/>
          <w:color w:val="000000"/>
          <w:lang w:eastAsia="fr-FR"/>
        </w:rPr>
      </w:pPr>
      <w:r w:rsidRPr="003E2CE2">
        <w:rPr>
          <w:rFonts w:ascii="Verdana" w:eastAsia="Times New Roman" w:hAnsi="Verdana" w:cs="Times New Roman"/>
          <w:color w:val="000000"/>
          <w:lang w:eastAsia="fr-FR"/>
        </w:rPr>
        <w:t xml:space="preserve">Ce n'est pas pour rien, mais peut-être allons-nous vous l'apprendre, que le CERPI s'intéresse aussi aux serial Killers, aux grandes affaires telles que celle des tueurs du Brabant, du dépeceur de Mons, de l'affaire Girauld, du docteur Petiot et tant d'autres et plus volontiers encore lorsque celles-ci comportent un parfum de mystère, un air de vampire new-look, un soupçon de conspiration ou l'intervention des services secrets. </w:t>
      </w:r>
    </w:p>
    <w:p w14:paraId="771AD85E" w14:textId="2C6E34EB" w:rsidR="00BF33E4" w:rsidRPr="003E2CE2" w:rsidRDefault="003E2CE2" w:rsidP="00BF33E4">
      <w:pPr>
        <w:spacing w:before="120" w:after="120" w:line="240" w:lineRule="auto"/>
        <w:jc w:val="both"/>
        <w:rPr>
          <w:rFonts w:ascii="Verdana" w:eastAsia="Times New Roman" w:hAnsi="Verdana" w:cs="Times New Roman"/>
          <w:color w:val="000000"/>
          <w:lang w:eastAsia="fr-FR"/>
        </w:rPr>
      </w:pPr>
      <w:r w:rsidRPr="003E2CE2">
        <w:rPr>
          <w:rFonts w:ascii="Verdana" w:eastAsia="Times New Roman" w:hAnsi="Verdana" w:cs="Times New Roman"/>
          <w:color w:val="000000"/>
          <w:lang w:eastAsia="fr-FR"/>
        </w:rPr>
        <w:t>Pour notre Président, qui n'est plus détective depuis belle lurette (sauf détective "de l'étrange"), c'est une façon de rester dans le coup et de continuer de se faire la main à l'enquête policière.  Mais que l'on ne s'y trompe pas : le CERPI n'a rien à voir avec la justice, il n'est pas question de s'immiscer sur les plates-bandes de terrains réservés : il faut toujours qu'il y ait un rapport avec les activités du groupement.  Sinon, on ne comprendrait pas.  Ou pas bien.</w:t>
      </w:r>
    </w:p>
    <w:p w14:paraId="3375E473" w14:textId="77777777" w:rsidR="00BF33E4" w:rsidRPr="003E2CE2" w:rsidRDefault="00BF33E4" w:rsidP="00BF33E4">
      <w:pPr>
        <w:spacing w:after="0" w:line="240" w:lineRule="auto"/>
        <w:rPr>
          <w:rFonts w:ascii="Times New Roman" w:eastAsia="Times New Roman" w:hAnsi="Times New Roman" w:cs="Times New Roman"/>
          <w:vanish/>
          <w:lang w:eastAsia="fr-FR"/>
        </w:rPr>
      </w:pPr>
    </w:p>
    <w:p w14:paraId="6751F1B2" w14:textId="77777777" w:rsidR="003E2CE2" w:rsidRDefault="00BF33E4" w:rsidP="003E2CE2">
      <w:pPr>
        <w:spacing w:before="120" w:after="120" w:line="240" w:lineRule="auto"/>
        <w:ind w:left="96" w:right="96"/>
        <w:jc w:val="both"/>
        <w:rPr>
          <w:rFonts w:ascii="Verdana" w:eastAsia="Times New Roman" w:hAnsi="Verdana" w:cs="Times New Roman"/>
          <w:color w:val="000000"/>
          <w:lang w:eastAsia="fr-FR"/>
        </w:rPr>
      </w:pPr>
      <w:r w:rsidRPr="003E2CE2">
        <w:rPr>
          <w:rFonts w:ascii="Verdana" w:eastAsia="Times New Roman" w:hAnsi="Verdana" w:cs="Times New Roman"/>
          <w:color w:val="000000"/>
          <w:lang w:eastAsia="fr-FR"/>
        </w:rPr>
        <w:t>Mais comme de fait, il est bien rare que ce rapport ne soit pas présent sous une forme ou une autre, soit que l'assassin apparaisse comme un croquemitaine, soit comme dans le cas présent qu'il surgisse une théorie intéressante éventuellement en rapport avec l'ufologie, une affaire de médiumnité, etc.  A tout le moins, la présente "étude", qui n'en aura probablement que le nom ou le prétexte, permettra d'introduire quelques uns des sujets précédemment évoqués et de vous faire connaître une autre facette du CERPI, souvent méconnue.  On ignore en effet souvent que derrière les grandes affaires policières (ou certaines plus modestes), le CERPI intervient en coulisses même si son nom ne figure pas au générique.  Parfois même intervient-il dans le scénario ou même l'épilogue...</w:t>
      </w:r>
      <w:r w:rsidR="003E2CE2" w:rsidRPr="003E2CE2">
        <w:rPr>
          <w:rFonts w:ascii="Verdana" w:eastAsia="Times New Roman" w:hAnsi="Verdana" w:cs="Times New Roman"/>
          <w:color w:val="000000"/>
          <w:lang w:eastAsia="fr-FR"/>
        </w:rPr>
        <w:t xml:space="preserve"> </w:t>
      </w:r>
    </w:p>
    <w:p w14:paraId="1F70D5E4" w14:textId="2C8E39F3" w:rsidR="003E2CE2" w:rsidRPr="003E2CE2" w:rsidRDefault="003E2CE2" w:rsidP="003E2CE2">
      <w:pPr>
        <w:spacing w:before="120" w:after="120" w:line="240" w:lineRule="auto"/>
        <w:ind w:left="96" w:right="96"/>
        <w:jc w:val="both"/>
        <w:rPr>
          <w:rFonts w:ascii="Verdana" w:eastAsia="Times New Roman" w:hAnsi="Verdana" w:cs="Times New Roman"/>
          <w:color w:val="000000"/>
          <w:lang w:eastAsia="fr-FR"/>
        </w:rPr>
      </w:pPr>
      <w:r w:rsidRPr="003E2CE2">
        <w:rPr>
          <w:rFonts w:ascii="Verdana" w:eastAsia="Times New Roman" w:hAnsi="Verdana" w:cs="Times New Roman"/>
          <w:color w:val="000000"/>
          <w:lang w:eastAsia="fr-FR"/>
        </w:rPr>
        <w:t>Accessoirement, car nous allions l'ignorer à force de faire des digressions a l'instar du grand King (mais avec infiniment moins de talent) la critique concernant ce bouquin est excellente et... bref : nous n'avons pas résisté.</w:t>
      </w:r>
    </w:p>
    <w:p w14:paraId="09673C72" w14:textId="1993800A" w:rsidR="00BF33E4" w:rsidRPr="003E2CE2" w:rsidRDefault="003E2CE2" w:rsidP="00710C79">
      <w:pPr>
        <w:spacing w:before="120" w:after="120" w:line="240" w:lineRule="auto"/>
        <w:ind w:left="96" w:right="96"/>
        <w:jc w:val="both"/>
        <w:rPr>
          <w:rFonts w:ascii="Verdana" w:eastAsia="Times New Roman" w:hAnsi="Verdana" w:cs="Times New Roman"/>
          <w:color w:val="000000"/>
          <w:lang w:eastAsia="fr-FR"/>
        </w:rPr>
      </w:pPr>
      <w:r w:rsidRPr="003E2CE2">
        <w:rPr>
          <w:rFonts w:ascii="Verdana" w:eastAsia="Times New Roman" w:hAnsi="Verdana" w:cs="Times New Roman"/>
          <w:color w:val="000000"/>
          <w:lang w:eastAsia="fr-FR"/>
        </w:rPr>
        <w:t>Stephen nous a eus, comme au bon vieux temps...</w:t>
      </w:r>
    </w:p>
    <w:p w14:paraId="5AAAFBEC" w14:textId="77777777" w:rsidR="00BF33E4" w:rsidRPr="00BF33E4" w:rsidRDefault="00710C79" w:rsidP="00BF33E4">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pict w14:anchorId="2F010D0C">
          <v:rect id="_x0000_i1025" style="width:0;height:1.5pt" o:hrstd="t" o:hrnoshade="t" o:hr="t" fillcolor="black" stroked="f"/>
        </w:pict>
      </w:r>
    </w:p>
    <w:p w14:paraId="6C8F7E19" w14:textId="77777777" w:rsidR="00BF33E4" w:rsidRPr="00BF33E4" w:rsidRDefault="00BF33E4" w:rsidP="00BF33E4">
      <w:pPr>
        <w:spacing w:before="120" w:after="120" w:line="240" w:lineRule="auto"/>
        <w:jc w:val="both"/>
        <w:rPr>
          <w:rFonts w:ascii="Verdana" w:eastAsia="Times New Roman" w:hAnsi="Verdana" w:cs="Times New Roman"/>
          <w:color w:val="000000"/>
          <w:sz w:val="16"/>
          <w:szCs w:val="16"/>
          <w:lang w:eastAsia="fr-FR"/>
        </w:rPr>
      </w:pPr>
      <w:r w:rsidRPr="00BF33E4">
        <w:rPr>
          <w:rFonts w:ascii="Verdana" w:eastAsia="Times New Roman" w:hAnsi="Verdana" w:cs="Times New Roman"/>
          <w:color w:val="000000"/>
          <w:sz w:val="16"/>
          <w:szCs w:val="16"/>
          <w:lang w:eastAsia="fr-FR"/>
        </w:rPr>
        <w:t>Les vidéos présentes dans cette page n'ont pas la prétention de relever de notre propriété.  La vidéo concernant les sixties ne fait qu'illustrer nos propos et se trouve sur le Net à l'adresse : </w:t>
      </w:r>
      <w:hyperlink r:id="rId5" w:tgtFrame="_blank" w:history="1">
        <w:r w:rsidRPr="00BF33E4">
          <w:rPr>
            <w:rFonts w:ascii="Georgia" w:eastAsia="Times New Roman" w:hAnsi="Georgia" w:cs="Times New Roman"/>
            <w:b/>
            <w:bCs/>
            <w:color w:val="0000FF"/>
            <w:spacing w:val="12"/>
            <w:sz w:val="16"/>
            <w:u w:val="single"/>
            <w:lang w:eastAsia="fr-FR"/>
          </w:rPr>
          <w:t>http://www.youtube.com/watch?v=mUc2eLe-ruI</w:t>
        </w:r>
      </w:hyperlink>
    </w:p>
    <w:p w14:paraId="57E57E77" w14:textId="77777777" w:rsidR="00ED2D72" w:rsidRDefault="00ED2D72"/>
    <w:sectPr w:rsidR="00ED2D72" w:rsidSect="00ED2D7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BF33E4"/>
    <w:rsid w:val="003E2CE2"/>
    <w:rsid w:val="00517543"/>
    <w:rsid w:val="00710C79"/>
    <w:rsid w:val="00834DE4"/>
    <w:rsid w:val="00BF33E4"/>
    <w:rsid w:val="00ED2D7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5E57B"/>
  <w15:docId w15:val="{34BBF861-0BB5-4043-9916-60AD22B67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2D72"/>
  </w:style>
  <w:style w:type="paragraph" w:styleId="Titre4">
    <w:name w:val="heading 4"/>
    <w:basedOn w:val="Normal"/>
    <w:link w:val="Titre4Car"/>
    <w:uiPriority w:val="9"/>
    <w:qFormat/>
    <w:rsid w:val="00BF33E4"/>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F33E4"/>
    <w:rPr>
      <w:rFonts w:ascii="Times New Roman" w:eastAsia="Times New Roman" w:hAnsi="Times New Roman" w:cs="Times New Roman"/>
      <w:b/>
      <w:bCs/>
      <w:sz w:val="24"/>
      <w:szCs w:val="24"/>
      <w:lang w:eastAsia="fr-FR"/>
    </w:rPr>
  </w:style>
  <w:style w:type="paragraph" w:styleId="NormalWeb">
    <w:name w:val="Normal (Web)"/>
    <w:basedOn w:val="Normal"/>
    <w:uiPriority w:val="99"/>
    <w:unhideWhenUsed/>
    <w:rsid w:val="00BF33E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BF33E4"/>
    <w:rPr>
      <w:b/>
      <w:bCs/>
    </w:rPr>
  </w:style>
  <w:style w:type="character" w:styleId="Lienhypertexte">
    <w:name w:val="Hyperlink"/>
    <w:basedOn w:val="Policepardfaut"/>
    <w:uiPriority w:val="99"/>
    <w:semiHidden/>
    <w:unhideWhenUsed/>
    <w:rsid w:val="00BF33E4"/>
    <w:rPr>
      <w:color w:val="0000FF"/>
      <w:u w:val="single"/>
    </w:rPr>
  </w:style>
  <w:style w:type="paragraph" w:styleId="Textedebulles">
    <w:name w:val="Balloon Text"/>
    <w:basedOn w:val="Normal"/>
    <w:link w:val="TextedebullesCar"/>
    <w:uiPriority w:val="99"/>
    <w:semiHidden/>
    <w:unhideWhenUsed/>
    <w:rsid w:val="00BF33E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F33E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6608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youtube.com/watch?v=mUc2eLe-ruI" TargetMode="External"/><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685</Words>
  <Characters>3768</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dc:creator>
  <cp:lastModifiedBy>Michel</cp:lastModifiedBy>
  <cp:revision>8</cp:revision>
  <dcterms:created xsi:type="dcterms:W3CDTF">2019-12-09T19:51:00Z</dcterms:created>
  <dcterms:modified xsi:type="dcterms:W3CDTF">2026-01-29T15:44:00Z</dcterms:modified>
</cp:coreProperties>
</file>